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center"/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eastAsia="zh-CN"/>
        </w:rPr>
      </w:pP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关于废止关于认真贯彻落实《金华市政务服务管理办公室等6部门关于印发金华市限额以下工程建设项目交易管理办法（修订版）的通知》的通知、东行〔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2022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〕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4</w:t>
      </w:r>
      <w:r>
        <w:rPr>
          <w:rFonts w:hint="eastAsia" w:ascii="Times New Roman" w:hAnsi="Times New Roman" w:eastAsia="方正小标宋简体" w:cs="Times New Roman"/>
          <w:b w:val="0"/>
          <w:bCs/>
          <w:sz w:val="44"/>
          <w:szCs w:val="44"/>
          <w:shd w:val="clear" w:color="auto" w:fill="FFFFFF"/>
          <w:lang w:val="en-US" w:eastAsia="zh-CN"/>
        </w:rPr>
        <w:t>号文件的通知（征求意见稿）的起草说明</w:t>
      </w: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lang w:bidi="ar"/>
        </w:rPr>
      </w:pPr>
    </w:p>
    <w:p>
      <w:pPr>
        <w:widowControl/>
        <w:spacing w:line="360" w:lineRule="auto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bidi="ar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一、文件废止背景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</w:t>
      </w:r>
      <w:bookmarkStart w:id="0" w:name="OLE_LINK9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省司法厅、市司法局关于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开展招标投标治理改革配套制度废改立工作的通知</w:t>
      </w:r>
      <w:bookmarkEnd w:id="0"/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要求和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省招标投标领域治理改革工作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的职能调整</w:t>
      </w:r>
      <w:r>
        <w:rPr>
          <w:rFonts w:hint="eastAsia" w:ascii="Times New Roman" w:hAnsi="Times New Roman" w:eastAsia="仿宋_GB2312" w:cs="Times New Roman"/>
          <w:spacing w:val="0"/>
          <w:sz w:val="32"/>
          <w:szCs w:val="32"/>
          <w:lang w:val="en-US"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我办对现行工程建设项目招投标相关文件进行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了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梳理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，《</w:t>
      </w:r>
      <w:bookmarkStart w:id="1" w:name="OLE_LINK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关于认真贯彻落实《金华市政务服务管理办公室等6部门关于印发金华市限额以下工程建设项目交易管理办法（修订版）的通知》的通知</w:t>
      </w:r>
      <w:bookmarkEnd w:id="1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》、《东阳市工程建设项目公共资源交易工作流程及各责任主体工作职责（试行）》</w:t>
      </w:r>
      <w:bookmarkStart w:id="2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（东行〔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</w:t>
      </w:r>
      <w:bookmarkEnd w:id="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两个文件在改革文件印发后予以废止。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 w:firstLineChars="200"/>
        <w:jc w:val="both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二、前期对接情况</w:t>
      </w:r>
    </w:p>
    <w:p>
      <w:pPr>
        <w:spacing w:line="360" w:lineRule="auto"/>
        <w:ind w:firstLine="640" w:firstLineChars="200"/>
        <w:rPr>
          <w:rFonts w:ascii="仿宋_GB2312" w:hAnsi="仿宋_GB2312" w:eastAsia="仿宋_GB2312" w:cs="仿宋_GB2312"/>
          <w:kern w:val="0"/>
          <w:sz w:val="32"/>
          <w:szCs w:val="32"/>
          <w:lang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前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期，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eastAsia="zh-CN" w:bidi="ar"/>
        </w:rPr>
        <w:t>市政管办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bidi="ar"/>
        </w:rPr>
        <w:t>已向有关部门和单位征求意见，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反馈意见已汇总整理与市发改局进行对接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bidi="ar"/>
        </w:rPr>
        <w:t>。</w:t>
      </w:r>
    </w:p>
    <w:p>
      <w:pPr>
        <w:spacing w:line="360" w:lineRule="auto"/>
        <w:ind w:firstLine="640" w:firstLineChars="200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</w:rPr>
        <w:t>三、主要内容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sz w:val="32"/>
          <w:szCs w:val="32"/>
        </w:rPr>
        <w:t>省相关文件精神，需废止的文件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两</w:t>
      </w:r>
      <w:r>
        <w:rPr>
          <w:rFonts w:hint="eastAsia" w:ascii="仿宋_GB2312" w:hAnsi="仿宋_GB2312" w:eastAsia="仿宋_GB2312" w:cs="仿宋_GB2312"/>
          <w:sz w:val="32"/>
          <w:szCs w:val="32"/>
        </w:rPr>
        <w:t>个，具体如下：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（一）废止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关于认真贯彻落实《金华市政务服务管理办公室等6部门关于印发金华市限额以下工程建设项目交易管理办法（修订版）的通知》的通知；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（二）废止《东阳市工程建设项目公共资源交易工作流程及各责任主体工作职责（试行）》（东行〔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2022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</w:t>
      </w:r>
    </w:p>
    <w:p>
      <w:pPr>
        <w:pStyle w:val="3"/>
        <w:widowControl/>
        <w:shd w:val="clear" w:color="auto" w:fill="FFFFFF"/>
        <w:spacing w:beforeAutospacing="0" w:afterAutospacing="0" w:line="360" w:lineRule="auto"/>
        <w:ind w:firstLine="640"/>
        <w:jc w:val="both"/>
        <w:rPr>
          <w:rFonts w:hint="default" w:ascii="仿宋_GB2312" w:hAnsi="宋体" w:eastAsia="仿宋_GB2312" w:cs="Times New Roman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废止理由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：根据省里</w:t>
      </w:r>
      <w:r>
        <w:rPr>
          <w:rFonts w:hint="default" w:ascii="Times New Roman" w:hAnsi="Times New Roman" w:eastAsia="仿宋_GB2312" w:cs="Times New Roman"/>
          <w:snapToGrid w:val="0"/>
          <w:color w:val="000000"/>
          <w:spacing w:val="3"/>
          <w:kern w:val="0"/>
          <w:sz w:val="32"/>
          <w:szCs w:val="32"/>
          <w:highlight w:val="none"/>
          <w:shd w:val="clear" w:fill="FFFFFF" w:themeFill="background1"/>
          <w:lang w:val="en-US" w:eastAsia="zh-CN" w:bidi="ar-SA"/>
        </w:rPr>
        <w:t>“应减尽减、遵循程序”</w:t>
      </w:r>
      <w:r>
        <w:rPr>
          <w:rFonts w:hint="eastAsia" w:ascii="Times New Roman" w:hAnsi="Times New Roman" w:eastAsia="仿宋_GB2312" w:cs="Times New Roman"/>
          <w:snapToGrid w:val="0"/>
          <w:color w:val="000000"/>
          <w:spacing w:val="3"/>
          <w:kern w:val="0"/>
          <w:sz w:val="32"/>
          <w:szCs w:val="32"/>
          <w:highlight w:val="none"/>
          <w:shd w:val="clear" w:fill="FFFFFF" w:themeFill="background1"/>
          <w:lang w:val="en-US" w:eastAsia="zh-CN" w:bidi="ar-SA"/>
        </w:rPr>
        <w:t>和</w:t>
      </w:r>
      <w:r>
        <w:rPr>
          <w:rFonts w:hint="default" w:ascii="Times New Roman" w:hAnsi="Times New Roman" w:eastAsia="仿宋_GB2312" w:cs="Times New Roman"/>
          <w:spacing w:val="3"/>
          <w:sz w:val="32"/>
          <w:szCs w:val="32"/>
          <w:highlight w:val="none"/>
          <w:lang w:val="en-US" w:eastAsia="zh-CN"/>
        </w:rPr>
        <w:t>招标投标配套制度实行总量控制</w:t>
      </w:r>
      <w:r>
        <w:rPr>
          <w:rFonts w:hint="eastAsia" w:ascii="Times New Roman" w:hAnsi="Times New Roman" w:eastAsia="仿宋_GB2312" w:cs="Times New Roman"/>
          <w:spacing w:val="3"/>
          <w:sz w:val="32"/>
          <w:szCs w:val="32"/>
          <w:highlight w:val="none"/>
          <w:lang w:val="en-US" w:eastAsia="zh-CN"/>
        </w:rPr>
        <w:t>的要求，以上两个文件与全省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招标投标领域治理改革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 w:bidi="ar-SA"/>
        </w:rPr>
        <w:t>后的部门职能存在冲突。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xMGI4MjUyMTg4NjFhNTRmNzVhODZlYzAwZmI1MWUifQ=="/>
  </w:docVars>
  <w:rsids>
    <w:rsidRoot w:val="52B65D45"/>
    <w:rsid w:val="003F30F7"/>
    <w:rsid w:val="005A186F"/>
    <w:rsid w:val="007F341D"/>
    <w:rsid w:val="00CC3ADE"/>
    <w:rsid w:val="00D52267"/>
    <w:rsid w:val="00FB1C58"/>
    <w:rsid w:val="00FC6AE9"/>
    <w:rsid w:val="01473697"/>
    <w:rsid w:val="0A876899"/>
    <w:rsid w:val="0ABF34A2"/>
    <w:rsid w:val="0CAC3EF3"/>
    <w:rsid w:val="0D6A438A"/>
    <w:rsid w:val="0EC520E0"/>
    <w:rsid w:val="11372972"/>
    <w:rsid w:val="115E725C"/>
    <w:rsid w:val="14724465"/>
    <w:rsid w:val="153349BE"/>
    <w:rsid w:val="19750B93"/>
    <w:rsid w:val="1BDF2EF4"/>
    <w:rsid w:val="1DFF04E5"/>
    <w:rsid w:val="1F092833"/>
    <w:rsid w:val="1F356A1F"/>
    <w:rsid w:val="208A7868"/>
    <w:rsid w:val="218E60E1"/>
    <w:rsid w:val="243418E5"/>
    <w:rsid w:val="2A2C4823"/>
    <w:rsid w:val="329D38CA"/>
    <w:rsid w:val="39040B9F"/>
    <w:rsid w:val="39A277BB"/>
    <w:rsid w:val="3DD414BB"/>
    <w:rsid w:val="3E846C23"/>
    <w:rsid w:val="3FC26106"/>
    <w:rsid w:val="479B1265"/>
    <w:rsid w:val="483C6E7E"/>
    <w:rsid w:val="4B2B67D8"/>
    <w:rsid w:val="4E8E0395"/>
    <w:rsid w:val="4EF13213"/>
    <w:rsid w:val="4F2F3AFA"/>
    <w:rsid w:val="4FF02A5C"/>
    <w:rsid w:val="510C6F23"/>
    <w:rsid w:val="52B65D45"/>
    <w:rsid w:val="54B40E2F"/>
    <w:rsid w:val="56853334"/>
    <w:rsid w:val="5B323041"/>
    <w:rsid w:val="5E2C7A1D"/>
    <w:rsid w:val="61E95C60"/>
    <w:rsid w:val="64355768"/>
    <w:rsid w:val="68EF3B3C"/>
    <w:rsid w:val="6EAE0110"/>
    <w:rsid w:val="6F1F72A8"/>
    <w:rsid w:val="70ED5C09"/>
    <w:rsid w:val="726F1E37"/>
    <w:rsid w:val="735E7320"/>
    <w:rsid w:val="73884C47"/>
    <w:rsid w:val="74130389"/>
    <w:rsid w:val="7447075B"/>
    <w:rsid w:val="759A3998"/>
    <w:rsid w:val="781508E1"/>
    <w:rsid w:val="7A300DA2"/>
    <w:rsid w:val="7DB27F01"/>
    <w:rsid w:val="7E8E0361"/>
    <w:rsid w:val="7E957989"/>
    <w:rsid w:val="7F683717"/>
    <w:rsid w:val="7FBD2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qFormat="1"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figures"/>
    <w:basedOn w:val="1"/>
    <w:next w:val="1"/>
    <w:qFormat/>
    <w:uiPriority w:val="0"/>
    <w:pPr>
      <w:ind w:left="400" w:leftChars="200" w:hanging="200" w:hangingChars="200"/>
    </w:pPr>
    <w:rPr>
      <w:rFonts w:ascii="仿宋_GB2312" w:eastAsia="仿宋_GB2312"/>
      <w:sz w:val="32"/>
      <w:szCs w:val="32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东阳</Company>
  <Pages>2</Pages>
  <Words>531</Words>
  <Characters>575</Characters>
  <Lines>3</Lines>
  <Paragraphs>1</Paragraphs>
  <TotalTime>12</TotalTime>
  <ScaleCrop>false</ScaleCrop>
  <LinksUpToDate>false</LinksUpToDate>
  <CharactersWithSpaces>576</CharactersWithSpaces>
  <Application>WPS Office_11.8.2.12085_F1E327BC-269C-435d-A152-05C5408002CA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2021-08-12T08:42:00Z</dcterms:created>
  <dc:creator>玲</dc:creator>
  <cp:lastModifiedBy>四叶草</cp:lastModifiedBy>
  <cp:lastPrinted>2024-08-13T02:08:00Z</cp:lastPrinted>
  <dcterms:modified xsi:type="dcterms:W3CDTF">2025-07-17T02:34:22Z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2052-11.8.2.12085</vt:lpwstr>
  </property>
  <property fmtid="{D5CDD505-2E9C-101B-9397-08002B2CF9AE}" pid="3" name="ICV">
    <vt:lpwstr>16877851F1EC42D5BEDBA695C3001A21</vt:lpwstr>
  </property>
</Properties>
</file>