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right"/>
        <w:rPr>
          <w:rFonts w:ascii="方正小标宋简体" w:eastAsia="方正小标宋简体"/>
          <w:sz w:val="44"/>
          <w:szCs w:val="44"/>
        </w:rPr>
      </w:pPr>
      <w:bookmarkStart w:id="0" w:name="docTitle"/>
      <w:r>
        <w:rPr>
          <w:rFonts w:hint="eastAsia"/>
        </w:rPr>
        <w:t>GDYD99B-2023-0001</w:t>
      </w:r>
    </w:p>
    <w:bookmarkEnd w:id="0"/>
    <w:p>
      <w:pPr>
        <w:spacing w:line="640" w:lineRule="exact"/>
        <w:ind w:firstLine="880" w:firstLineChars="200"/>
        <w:rPr>
          <w:rFonts w:ascii="方正小标宋简体" w:eastAsia="方正小标宋简体"/>
          <w:sz w:val="44"/>
          <w:szCs w:val="44"/>
        </w:rPr>
      </w:pPr>
    </w:p>
    <w:p>
      <w:pPr>
        <w:spacing w:line="1200" w:lineRule="exact"/>
        <w:rPr>
          <w:rFonts w:ascii="方正小标宋简体" w:hAnsi="宋体-PUA" w:eastAsia="方正小标宋简体" w:cs="宋体-PUA"/>
          <w:color w:val="FF0000"/>
          <w:w w:val="90"/>
          <w:sz w:val="76"/>
          <w:szCs w:val="76"/>
        </w:rPr>
      </w:pPr>
      <w:r>
        <w:rPr>
          <w:rFonts w:hint="eastAsia" w:ascii="方正小标宋简体" w:hAnsi="宋体" w:eastAsia="方正小标宋简体" w:cs="宋体"/>
          <w:color w:val="FF0000"/>
          <w:w w:val="90"/>
          <w:sz w:val="76"/>
          <w:szCs w:val="76"/>
        </w:rPr>
        <w:t>东阳市白云街道办事处文件</w:t>
      </w:r>
    </w:p>
    <w:p>
      <w:pPr>
        <w:spacing w:line="600" w:lineRule="exact"/>
        <w:rPr>
          <w:rFonts w:ascii="黑体" w:eastAsia="黑体"/>
          <w:color w:val="000000"/>
          <w:sz w:val="10"/>
          <w:szCs w:val="10"/>
        </w:rPr>
      </w:pPr>
    </w:p>
    <w:p>
      <w:pPr>
        <w:spacing w:line="900" w:lineRule="exact"/>
        <w:jc w:val="center"/>
        <w:rPr>
          <w:rFonts w:ascii="仿宋_GB2312" w:eastAsia="仿宋_GB2312"/>
          <w:szCs w:val="32"/>
        </w:rPr>
      </w:pPr>
      <w:r>
        <w:rPr>
          <w:rFonts w:hint="eastAsia" w:ascii="仿宋_GB2312" w:eastAsia="仿宋_GB2312"/>
          <w:szCs w:val="32"/>
        </w:rPr>
        <w:t>白云办〔2023〕10号</w:t>
      </w:r>
    </w:p>
    <w:p>
      <w:pPr>
        <w:jc w:val="right"/>
        <w:rPr>
          <w:rFonts w:ascii="方正小标宋简体" w:eastAsia="方正小标宋简体"/>
          <w:sz w:val="44"/>
          <w:szCs w:val="44"/>
        </w:rPr>
      </w:pPr>
      <w:r>
        <w:pict>
          <v:line id="_x0000_s1026" o:spid="_x0000_s1026" o:spt="20" style="position:absolute;left:0pt;margin-left:1.5pt;margin-top:11.2pt;height:0pt;width:441pt;z-index:251659264;mso-width-relative:page;mso-height-relative:page;" stroked="t" coordsize="21600,21600" o:gfxdata="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zNOLd1QAAAAcBAAAPAAAA&#10;AAAAAAEAIAAAACIAAABkcnMvZG93bnJldi54bWxQSwECFAAUAAAACACHTuJABocKE98BAACXAwAA&#10;DgAAAAAAAAABACAAAAAkAQAAZHJzL2Uyb0RvYy54bWxQSwUGAAAAAAYABgBZAQAAdQUAAAAA&#10;">
            <v:path arrowok="t"/>
            <v:fill focussize="0,0"/>
            <v:stroke weight="2.25pt" color="#FF0000"/>
            <v:imagedata o:title=""/>
            <o:lock v:ext="edit"/>
          </v:line>
        </w:pict>
      </w: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东阳市白云街道办事处关于公布</w:t>
      </w:r>
    </w:p>
    <w:p>
      <w:pPr>
        <w:spacing w:line="640" w:lineRule="exact"/>
        <w:jc w:val="center"/>
        <w:rPr>
          <w:szCs w:val="32"/>
        </w:rPr>
      </w:pPr>
      <w:r>
        <w:rPr>
          <w:rFonts w:hint="eastAsia" w:ascii="方正小标宋简体" w:eastAsia="方正小标宋简体"/>
          <w:sz w:val="44"/>
          <w:szCs w:val="44"/>
        </w:rPr>
        <w:t>行政规范性文件清理结果的通知</w:t>
      </w:r>
    </w:p>
    <w:p>
      <w:pPr>
        <w:spacing w:line="560" w:lineRule="exact"/>
        <w:ind w:firstLine="640" w:firstLineChars="200"/>
        <w:rPr>
          <w:rFonts w:ascii="仿宋_GB2312" w:eastAsia="仿宋_GB2312"/>
          <w:szCs w:val="32"/>
        </w:rPr>
      </w:pPr>
    </w:p>
    <w:p>
      <w:pPr>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各线办、站所、社区：</w:t>
      </w:r>
    </w:p>
    <w:p>
      <w:pPr>
        <w:pStyle w:val="5"/>
        <w:widowControl/>
        <w:spacing w:before="0" w:beforeAutospacing="0" w:after="0" w:afterAutospacing="0" w:line="560" w:lineRule="exact"/>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为全面推进依法行政、加快法治政府建设，根据《浙江省行政规范性文件管理办法》《中共东阳市委全面依法治市委员会办公室关于做好乡镇（街道）行政规范性文件集中清理工作的通知》（东委法办发〔2023〕9号）等文件精神，结合街道实际，对现行有效的行政规范性文件进行了清理，现将清理结果予以公布。</w:t>
      </w:r>
    </w:p>
    <w:p>
      <w:pPr>
        <w:pStyle w:val="5"/>
        <w:widowControl/>
        <w:spacing w:before="0" w:beforeAutospacing="0" w:after="0" w:afterAutospacing="0" w:line="560" w:lineRule="exact"/>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本通知自2023年8月</w:t>
      </w:r>
      <w:r>
        <w:rPr>
          <w:rFonts w:hint="eastAsia" w:ascii="仿宋_GB2312" w:hAnsi="仿宋_GB2312" w:eastAsia="仿宋_GB2312" w:cs="仿宋_GB2312"/>
          <w:color w:val="333333"/>
          <w:sz w:val="32"/>
          <w:szCs w:val="32"/>
          <w:lang w:val="en-US" w:eastAsia="zh-CN"/>
        </w:rPr>
        <w:t>7</w:t>
      </w:r>
      <w:r>
        <w:rPr>
          <w:rFonts w:hint="eastAsia" w:ascii="仿宋_GB2312" w:hAnsi="仿宋_GB2312" w:eastAsia="仿宋_GB2312" w:cs="仿宋_GB2312"/>
          <w:color w:val="333333"/>
          <w:sz w:val="32"/>
          <w:szCs w:val="32"/>
        </w:rPr>
        <w:t>日起施行。</w:t>
      </w:r>
    </w:p>
    <w:p>
      <w:pPr>
        <w:pStyle w:val="5"/>
        <w:widowControl/>
        <w:spacing w:before="0" w:beforeAutospacing="0" w:after="0" w:afterAutospacing="0" w:line="560" w:lineRule="exac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附件：1.全文保留的行政规范性文件（0件）</w:t>
      </w:r>
    </w:p>
    <w:p>
      <w:pPr>
        <w:pStyle w:val="5"/>
        <w:widowControl/>
        <w:spacing w:before="0" w:beforeAutospacing="0" w:after="0" w:afterAutospacing="0" w:line="560" w:lineRule="exact"/>
        <w:ind w:firstLine="960" w:firstLineChars="3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2.全文废止的行政规范</w:t>
      </w:r>
      <w:bookmarkStart w:id="1" w:name="_GoBack"/>
      <w:bookmarkEnd w:id="1"/>
      <w:r>
        <w:rPr>
          <w:rFonts w:hint="eastAsia" w:ascii="仿宋_GB2312" w:hAnsi="仿宋_GB2312" w:eastAsia="仿宋_GB2312" w:cs="仿宋_GB2312"/>
          <w:color w:val="333333"/>
          <w:sz w:val="32"/>
          <w:szCs w:val="32"/>
        </w:rPr>
        <w:t>性文件（9件）</w:t>
      </w:r>
    </w:p>
    <w:p>
      <w:pPr>
        <w:pStyle w:val="5"/>
        <w:widowControl/>
        <w:spacing w:before="0" w:beforeAutospacing="0" w:after="0" w:afterAutospacing="0" w:line="560" w:lineRule="exact"/>
        <w:ind w:left="1380"/>
        <w:jc w:val="righ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东阳市白云街道办事处</w:t>
      </w:r>
    </w:p>
    <w:p>
      <w:pPr>
        <w:pStyle w:val="5"/>
        <w:widowControl/>
        <w:spacing w:before="0" w:beforeAutospacing="0" w:after="0" w:afterAutospacing="0" w:line="560" w:lineRule="exact"/>
        <w:ind w:left="1380"/>
        <w:jc w:val="right"/>
        <w:rPr>
          <w:rFonts w:hint="default" w:ascii="Arial" w:hAnsi="Arial" w:eastAsia="仿宋_GB2312" w:cs="Arial"/>
          <w:color w:val="333333"/>
          <w:sz w:val="24"/>
          <w:szCs w:val="24"/>
        </w:rPr>
      </w:pPr>
      <w:r>
        <w:rPr>
          <w:rFonts w:hint="eastAsia" w:ascii="仿宋_GB2312" w:hAnsi="仿宋_GB2312" w:eastAsia="仿宋_GB2312" w:cs="仿宋_GB2312"/>
          <w:color w:val="333333"/>
          <w:sz w:val="32"/>
          <w:szCs w:val="32"/>
        </w:rPr>
        <w:t>2023年7月</w:t>
      </w:r>
      <w:r>
        <w:rPr>
          <w:rFonts w:hint="eastAsia" w:ascii="仿宋_GB2312" w:hAnsi="仿宋_GB2312" w:eastAsia="仿宋_GB2312" w:cs="仿宋_GB2312"/>
          <w:color w:val="333333"/>
          <w:sz w:val="32"/>
          <w:szCs w:val="32"/>
          <w:lang w:val="en-US" w:eastAsia="zh-CN"/>
        </w:rPr>
        <w:t>7</w:t>
      </w:r>
      <w:r>
        <w:rPr>
          <w:rFonts w:hint="eastAsia" w:ascii="仿宋_GB2312" w:hAnsi="仿宋_GB2312" w:eastAsia="仿宋_GB2312" w:cs="仿宋_GB2312"/>
          <w:color w:val="333333"/>
          <w:sz w:val="32"/>
          <w:szCs w:val="32"/>
        </w:rPr>
        <w:t>日</w:t>
      </w:r>
      <w:r>
        <w:rPr>
          <w:rFonts w:hint="default" w:ascii="Arial" w:hAnsi="Arial" w:cs="Arial"/>
          <w:sz w:val="24"/>
          <w:szCs w:val="24"/>
        </w:rPr>
        <w:br w:type="page"/>
      </w:r>
    </w:p>
    <w:p>
      <w:pPr>
        <w:rPr>
          <w:rFonts w:hint="default" w:ascii="Arial" w:hAnsi="Arial" w:eastAsia="黑体" w:cs="Arial"/>
          <w:sz w:val="24"/>
          <w:szCs w:val="24"/>
        </w:rPr>
      </w:pPr>
      <w:r>
        <w:rPr>
          <w:rFonts w:hint="default" w:ascii="Arial" w:hAnsi="Arial" w:eastAsia="黑体" w:cs="Arial"/>
          <w:sz w:val="24"/>
          <w:szCs w:val="24"/>
        </w:rPr>
        <w:t>附件1</w:t>
      </w:r>
    </w:p>
    <w:p>
      <w:pPr>
        <w:jc w:val="center"/>
        <w:rPr>
          <w:rFonts w:hint="default" w:ascii="Arial" w:hAnsi="Arial" w:eastAsia="仿宋_GB2312" w:cs="Arial"/>
          <w:color w:val="333333"/>
          <w:kern w:val="0"/>
          <w:sz w:val="24"/>
          <w:szCs w:val="24"/>
          <w:lang w:val="en-US" w:eastAsia="zh-CN" w:bidi="ar-SA"/>
        </w:rPr>
      </w:pPr>
      <w:r>
        <w:rPr>
          <w:rFonts w:hint="default" w:ascii="Arial" w:hAnsi="Arial" w:eastAsia="仿宋_GB2312" w:cs="Arial"/>
          <w:color w:val="333333"/>
          <w:kern w:val="0"/>
          <w:sz w:val="24"/>
          <w:szCs w:val="24"/>
          <w:lang w:val="en-US" w:eastAsia="zh-CN" w:bidi="ar-SA"/>
        </w:rPr>
        <w:t>全文保留的行政规范性文件</w:t>
      </w:r>
    </w:p>
    <w:tbl>
      <w:tblPr>
        <w:tblStyle w:val="7"/>
        <w:tblpPr w:leftFromText="180" w:rightFromText="180" w:vertAnchor="text" w:horzAnchor="page" w:tblpXSpec="center" w:tblpY="22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9"/>
        <w:gridCol w:w="435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Align w:val="center"/>
          </w:tcPr>
          <w:p>
            <w:pPr>
              <w:jc w:val="center"/>
              <w:rPr>
                <w:rFonts w:hint="default" w:ascii="Arial" w:hAnsi="Arial" w:eastAsia="仿宋_GB2312" w:cs="Arial"/>
                <w:b/>
                <w:color w:val="333333"/>
                <w:sz w:val="24"/>
                <w:szCs w:val="24"/>
              </w:rPr>
            </w:pPr>
            <w:r>
              <w:rPr>
                <w:rFonts w:hint="default" w:ascii="Arial" w:hAnsi="Arial" w:eastAsia="仿宋_GB2312" w:cs="Arial"/>
                <w:b/>
                <w:color w:val="333333"/>
                <w:sz w:val="24"/>
                <w:szCs w:val="24"/>
              </w:rPr>
              <w:t>序号</w:t>
            </w:r>
          </w:p>
        </w:tc>
        <w:tc>
          <w:tcPr>
            <w:tcW w:w="4352" w:type="dxa"/>
            <w:vAlign w:val="center"/>
          </w:tcPr>
          <w:p>
            <w:pPr>
              <w:jc w:val="center"/>
              <w:rPr>
                <w:rFonts w:hint="default" w:ascii="Arial" w:hAnsi="Arial" w:eastAsia="仿宋_GB2312" w:cs="Arial"/>
                <w:b/>
                <w:color w:val="333333"/>
                <w:sz w:val="24"/>
                <w:szCs w:val="24"/>
              </w:rPr>
            </w:pPr>
            <w:r>
              <w:rPr>
                <w:rFonts w:hint="default" w:ascii="Arial" w:hAnsi="Arial" w:eastAsia="仿宋_GB2312" w:cs="Arial"/>
                <w:b/>
                <w:color w:val="333333"/>
                <w:sz w:val="24"/>
                <w:szCs w:val="24"/>
              </w:rPr>
              <w:t>文件名称</w:t>
            </w:r>
          </w:p>
        </w:tc>
        <w:tc>
          <w:tcPr>
            <w:tcW w:w="2841" w:type="dxa"/>
            <w:vAlign w:val="center"/>
          </w:tcPr>
          <w:p>
            <w:pPr>
              <w:jc w:val="center"/>
              <w:rPr>
                <w:rFonts w:hint="default" w:ascii="Arial" w:hAnsi="Arial" w:eastAsia="仿宋_GB2312" w:cs="Arial"/>
                <w:b/>
                <w:color w:val="333333"/>
                <w:sz w:val="24"/>
                <w:szCs w:val="24"/>
              </w:rPr>
            </w:pPr>
            <w:r>
              <w:rPr>
                <w:rFonts w:hint="default" w:ascii="Arial" w:hAnsi="Arial" w:eastAsia="仿宋_GB2312" w:cs="Arial"/>
                <w:b/>
                <w:color w:val="333333"/>
                <w:sz w:val="24"/>
                <w:szCs w:val="24"/>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1</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无</w:t>
            </w:r>
          </w:p>
        </w:tc>
        <w:tc>
          <w:tcPr>
            <w:tcW w:w="2841" w:type="dxa"/>
            <w:vAlign w:val="center"/>
          </w:tcPr>
          <w:p>
            <w:pPr>
              <w:jc w:val="center"/>
              <w:rPr>
                <w:rFonts w:hint="default" w:ascii="Arial" w:hAnsi="Arial" w:eastAsia="仿宋_GB2312" w:cs="Arial"/>
                <w:sz w:val="24"/>
                <w:szCs w:val="24"/>
              </w:rPr>
            </w:pPr>
          </w:p>
        </w:tc>
      </w:tr>
    </w:tbl>
    <w:p>
      <w:pPr>
        <w:rPr>
          <w:rFonts w:hint="default" w:ascii="Arial" w:hAnsi="Arial" w:eastAsia="仿宋" w:cs="Arial"/>
          <w:color w:val="333333"/>
          <w:sz w:val="24"/>
          <w:szCs w:val="24"/>
        </w:rPr>
      </w:pPr>
    </w:p>
    <w:p>
      <w:pPr>
        <w:rPr>
          <w:rFonts w:hint="default" w:ascii="Arial" w:hAnsi="Arial" w:eastAsia="仿宋" w:cs="Arial"/>
          <w:color w:val="333333"/>
          <w:sz w:val="24"/>
          <w:szCs w:val="24"/>
        </w:rPr>
      </w:pPr>
    </w:p>
    <w:p>
      <w:pPr>
        <w:rPr>
          <w:rFonts w:hint="default" w:ascii="Arial" w:hAnsi="Arial" w:eastAsia="仿宋" w:cs="Arial"/>
          <w:color w:val="333333"/>
          <w:sz w:val="24"/>
          <w:szCs w:val="24"/>
        </w:rPr>
      </w:pPr>
    </w:p>
    <w:p>
      <w:pPr>
        <w:rPr>
          <w:rFonts w:hint="default" w:ascii="Arial" w:hAnsi="Arial" w:eastAsia="黑体" w:cs="Arial"/>
          <w:sz w:val="24"/>
          <w:szCs w:val="24"/>
        </w:rPr>
      </w:pPr>
      <w:r>
        <w:rPr>
          <w:rFonts w:hint="default" w:ascii="Arial" w:hAnsi="Arial" w:eastAsia="黑体" w:cs="Arial"/>
          <w:sz w:val="24"/>
          <w:szCs w:val="24"/>
        </w:rPr>
        <w:br w:type="page"/>
      </w:r>
    </w:p>
    <w:p>
      <w:pPr>
        <w:rPr>
          <w:rFonts w:hint="default" w:ascii="Arial" w:hAnsi="Arial" w:eastAsia="黑体" w:cs="Arial"/>
          <w:sz w:val="24"/>
          <w:szCs w:val="24"/>
        </w:rPr>
      </w:pPr>
      <w:r>
        <w:rPr>
          <w:rFonts w:hint="default" w:ascii="Arial" w:hAnsi="Arial" w:eastAsia="黑体" w:cs="Arial"/>
          <w:sz w:val="24"/>
          <w:szCs w:val="24"/>
        </w:rPr>
        <w:t>附件2</w:t>
      </w:r>
    </w:p>
    <w:p>
      <w:pPr>
        <w:jc w:val="center"/>
        <w:rPr>
          <w:rFonts w:hint="default" w:ascii="Arial" w:hAnsi="Arial" w:eastAsia="方正小标宋简体" w:cs="Arial"/>
          <w:color w:val="333333"/>
          <w:sz w:val="24"/>
          <w:szCs w:val="24"/>
        </w:rPr>
      </w:pPr>
      <w:r>
        <w:rPr>
          <w:rFonts w:hint="default" w:ascii="Arial" w:hAnsi="Arial" w:eastAsia="方正小标宋简体" w:cs="Arial"/>
          <w:color w:val="333333"/>
          <w:sz w:val="24"/>
          <w:szCs w:val="24"/>
        </w:rPr>
        <w:t>全文废止的行政规范性文件</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9"/>
        <w:gridCol w:w="435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9" w:type="dxa"/>
            <w:vAlign w:val="center"/>
          </w:tcPr>
          <w:p>
            <w:pPr>
              <w:jc w:val="center"/>
              <w:rPr>
                <w:rFonts w:hint="default" w:ascii="Arial" w:hAnsi="Arial" w:eastAsia="仿宋_GB2312" w:cs="Arial"/>
                <w:b/>
                <w:color w:val="333333"/>
                <w:sz w:val="24"/>
                <w:szCs w:val="24"/>
              </w:rPr>
            </w:pPr>
            <w:r>
              <w:rPr>
                <w:rFonts w:hint="default" w:ascii="Arial" w:hAnsi="Arial" w:eastAsia="仿宋_GB2312" w:cs="Arial"/>
                <w:b/>
                <w:color w:val="333333"/>
                <w:sz w:val="24"/>
                <w:szCs w:val="24"/>
              </w:rPr>
              <w:t>序号</w:t>
            </w:r>
          </w:p>
        </w:tc>
        <w:tc>
          <w:tcPr>
            <w:tcW w:w="4352" w:type="dxa"/>
            <w:vAlign w:val="center"/>
          </w:tcPr>
          <w:p>
            <w:pPr>
              <w:jc w:val="center"/>
              <w:rPr>
                <w:rFonts w:hint="default" w:ascii="Arial" w:hAnsi="Arial" w:eastAsia="仿宋_GB2312" w:cs="Arial"/>
                <w:b/>
                <w:color w:val="333333"/>
                <w:sz w:val="24"/>
                <w:szCs w:val="24"/>
              </w:rPr>
            </w:pPr>
            <w:r>
              <w:rPr>
                <w:rFonts w:hint="default" w:ascii="Arial" w:hAnsi="Arial" w:eastAsia="仿宋_GB2312" w:cs="Arial"/>
                <w:b/>
                <w:color w:val="333333"/>
                <w:sz w:val="24"/>
                <w:szCs w:val="24"/>
              </w:rPr>
              <w:t>文件名称</w:t>
            </w:r>
          </w:p>
        </w:tc>
        <w:tc>
          <w:tcPr>
            <w:tcW w:w="2841" w:type="dxa"/>
            <w:vAlign w:val="center"/>
          </w:tcPr>
          <w:p>
            <w:pPr>
              <w:jc w:val="center"/>
              <w:rPr>
                <w:rFonts w:hint="default" w:ascii="Arial" w:hAnsi="Arial" w:eastAsia="仿宋_GB2312" w:cs="Arial"/>
                <w:b/>
                <w:color w:val="333333"/>
                <w:sz w:val="24"/>
                <w:szCs w:val="24"/>
              </w:rPr>
            </w:pPr>
            <w:r>
              <w:rPr>
                <w:rFonts w:hint="default" w:ascii="Arial" w:hAnsi="Arial" w:eastAsia="仿宋_GB2312" w:cs="Arial"/>
                <w:b/>
                <w:color w:val="333333"/>
                <w:sz w:val="24"/>
                <w:szCs w:val="24"/>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1</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白云街道关于开展危险化学品企业关停过程污染防治工作实施方案的通知</w:t>
            </w:r>
          </w:p>
        </w:tc>
        <w:tc>
          <w:tcPr>
            <w:tcW w:w="2841"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白云办〔2017〕35号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2</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关于实施《白云街道办事处农村集体资金、资产、资源管理办法》的通知</w:t>
            </w:r>
          </w:p>
        </w:tc>
        <w:tc>
          <w:tcPr>
            <w:tcW w:w="2841"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白云办〔2017〕44号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3</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关于印发《白云街道小区（自然村）老年经费收支管理实施细则》的通知</w:t>
            </w:r>
          </w:p>
        </w:tc>
        <w:tc>
          <w:tcPr>
            <w:tcW w:w="2841"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白云办〔2018〕16号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4</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关于印发《白云街道推进居家养老便民服务中心建设和管理意见（试行）》的通知</w:t>
            </w:r>
          </w:p>
        </w:tc>
        <w:tc>
          <w:tcPr>
            <w:tcW w:w="2841"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白云办〔2018〕40号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5</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白云街道全面推行出租房屋智能化管理建设工作实施方案</w:t>
            </w:r>
          </w:p>
        </w:tc>
        <w:tc>
          <w:tcPr>
            <w:tcW w:w="2841"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白云办〔2018〕72号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6</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关于印发《白云街道公共资源交易管理办法（试行）》的通知</w:t>
            </w:r>
          </w:p>
        </w:tc>
        <w:tc>
          <w:tcPr>
            <w:tcW w:w="2841"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白云办〔2019〕18号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7</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关于进一步明确农村集体经济组织财务公开有关要求的通知</w:t>
            </w:r>
          </w:p>
        </w:tc>
        <w:tc>
          <w:tcPr>
            <w:tcW w:w="2841"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白云办〔2019〕30号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8</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关于印发《建筑工程“隐患当事故”处置办法（试行）》实施方案的通知</w:t>
            </w:r>
          </w:p>
        </w:tc>
        <w:tc>
          <w:tcPr>
            <w:tcW w:w="2841"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白云办〔2019〕76号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9</w:t>
            </w:r>
          </w:p>
        </w:tc>
        <w:tc>
          <w:tcPr>
            <w:tcW w:w="4352"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东阳市白云街道办事处关于公布</w:t>
            </w:r>
          </w:p>
          <w:p>
            <w:pPr>
              <w:jc w:val="center"/>
              <w:rPr>
                <w:rFonts w:hint="default" w:ascii="Arial" w:hAnsi="Arial" w:eastAsia="仿宋_GB2312" w:cs="Arial"/>
                <w:sz w:val="24"/>
                <w:szCs w:val="24"/>
              </w:rPr>
            </w:pPr>
            <w:r>
              <w:rPr>
                <w:rFonts w:hint="default" w:ascii="Arial" w:hAnsi="Arial" w:eastAsia="仿宋_GB2312" w:cs="Arial"/>
                <w:sz w:val="24"/>
                <w:szCs w:val="24"/>
              </w:rPr>
              <w:t>行政规范性文件清理结果的通知</w:t>
            </w:r>
          </w:p>
        </w:tc>
        <w:tc>
          <w:tcPr>
            <w:tcW w:w="2841" w:type="dxa"/>
            <w:vAlign w:val="center"/>
          </w:tcPr>
          <w:p>
            <w:pPr>
              <w:jc w:val="center"/>
              <w:rPr>
                <w:rFonts w:hint="default" w:ascii="Arial" w:hAnsi="Arial" w:eastAsia="仿宋_GB2312" w:cs="Arial"/>
                <w:sz w:val="24"/>
                <w:szCs w:val="24"/>
              </w:rPr>
            </w:pPr>
            <w:r>
              <w:rPr>
                <w:rFonts w:hint="default" w:ascii="Arial" w:hAnsi="Arial" w:eastAsia="仿宋_GB2312" w:cs="Arial"/>
                <w:sz w:val="24"/>
                <w:szCs w:val="24"/>
              </w:rPr>
              <w:t>白云办〔2022〕6号</w:t>
            </w:r>
          </w:p>
        </w:tc>
      </w:tr>
    </w:tbl>
    <w:p>
      <w:pPr>
        <w:rPr>
          <w:rFonts w:ascii="仿宋" w:hAnsi="仿宋" w:eastAsia="仿宋" w:cs="仿宋"/>
          <w:color w:val="333333"/>
          <w:szCs w:val="32"/>
        </w:rPr>
      </w:pPr>
    </w:p>
    <w:p/>
    <w:sectPr>
      <w:footerReference r:id="rId3" w:type="default"/>
      <w:pgSz w:w="11906" w:h="16838"/>
      <w:pgMar w:top="1588" w:right="1588" w:bottom="158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宋体-PUA">
    <w:altName w:val="宋体"/>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mY3MjZmZjMyMzRkYjY0Mjg2ZTJlYjc4YTE5MWQxZjkifQ=="/>
  </w:docVars>
  <w:rsids>
    <w:rsidRoot w:val="711D08B1"/>
    <w:rsid w:val="00180B04"/>
    <w:rsid w:val="00407DC9"/>
    <w:rsid w:val="0043559C"/>
    <w:rsid w:val="007739B6"/>
    <w:rsid w:val="00806642"/>
    <w:rsid w:val="00864A93"/>
    <w:rsid w:val="00A77A80"/>
    <w:rsid w:val="00AA20B5"/>
    <w:rsid w:val="00B24352"/>
    <w:rsid w:val="00BA67DC"/>
    <w:rsid w:val="0FE30484"/>
    <w:rsid w:val="15EF4099"/>
    <w:rsid w:val="160B6B6D"/>
    <w:rsid w:val="1A643A77"/>
    <w:rsid w:val="2BD94DD1"/>
    <w:rsid w:val="2D1D7BFD"/>
    <w:rsid w:val="357F37C3"/>
    <w:rsid w:val="366F6D31"/>
    <w:rsid w:val="48000B8E"/>
    <w:rsid w:val="4E9E0163"/>
    <w:rsid w:val="501F1F30"/>
    <w:rsid w:val="568C5CA1"/>
    <w:rsid w:val="597A5707"/>
    <w:rsid w:val="5C521404"/>
    <w:rsid w:val="5F9624FB"/>
    <w:rsid w:val="6F904A15"/>
    <w:rsid w:val="711D08B1"/>
    <w:rsid w:val="71F93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paragraph" w:styleId="2">
    <w:name w:val="heading 1"/>
    <w:basedOn w:val="1"/>
    <w:next w:val="1"/>
    <w:link w:val="9"/>
    <w:qFormat/>
    <w:uiPriority w:val="0"/>
    <w:pPr>
      <w:keepNext/>
      <w:keepLines/>
      <w:spacing w:before="340" w:after="330" w:line="578" w:lineRule="auto"/>
      <w:outlineLvl w:val="0"/>
    </w:pPr>
    <w:rPr>
      <w:rFonts w:ascii="Calibri" w:hAnsi="Calibri"/>
      <w:b/>
      <w:bCs/>
      <w:kern w:val="44"/>
      <w:sz w:val="44"/>
      <w:szCs w:val="44"/>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link w:val="2"/>
    <w:qFormat/>
    <w:uiPriority w:val="0"/>
    <w:rPr>
      <w:rFonts w:ascii="Calibri" w:hAnsi="Calibri"/>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663</Words>
  <Characters>729</Characters>
  <Lines>1</Lines>
  <Paragraphs>1</Paragraphs>
  <TotalTime>51</TotalTime>
  <ScaleCrop>false</ScaleCrop>
  <LinksUpToDate>false</LinksUpToDate>
  <CharactersWithSpaces>729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2020-04-23T07:15:00Z</dcterms:created>
  <dc:creator>黄阳阳</dc:creator>
  <cp:lastModifiedBy>Administrator</cp:lastModifiedBy>
  <cp:lastPrinted>2023-07-05T01:05:00Z</cp:lastPrinted>
  <dcterms:modified xsi:type="dcterms:W3CDTF">2023-07-18T08:53:55Z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57CD00995FC24E0B9B49177F4624D14D_12</vt:lpwstr>
  </property>
</Properties>
</file>